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1"/>
          <w:numId w:val="2"/>
        </w:numPr>
        <w:shd w:fill="FFFFFF" w:val="clear"/>
        <w:spacing w:before="0" w:after="280"/>
        <w:rPr>
          <w:rFonts w:ascii="Segoe UI" w:hAnsi="Segoe UI" w:cs="Segoe UI"/>
          <w:color w:val="303133"/>
          <w:sz w:val="39"/>
          <w:szCs w:val="39"/>
        </w:rPr>
      </w:pPr>
      <w:r>
        <w:rPr>
          <w:rFonts w:cs="Segoe UI" w:ascii="Segoe UI" w:hAnsi="Segoe UI"/>
          <w:color w:val="303133"/>
          <w:sz w:val="39"/>
          <w:szCs w:val="39"/>
        </w:rPr>
        <w:t>Indemnizaciones percibidas con ocasión del abandono del cargo</w:t>
      </w:r>
    </w:p>
    <w:p>
      <w:pPr>
        <w:pStyle w:val="NormalWeb"/>
        <w:shd w:fill="FFFFFF" w:val="clear"/>
        <w:spacing w:before="0" w:after="0"/>
        <w:rPr>
          <w:rFonts w:ascii="Segoe UI" w:hAnsi="Segoe UI" w:cs="Segoe UI"/>
          <w:color w:val="101213"/>
          <w:sz w:val="20"/>
          <w:szCs w:val="20"/>
        </w:rPr>
      </w:pPr>
      <w:r>
        <w:rPr>
          <w:rFonts w:cs="Segoe UI" w:ascii="Segoe UI" w:hAnsi="Segoe UI"/>
          <w:color w:val="101213"/>
          <w:sz w:val="20"/>
          <w:szCs w:val="20"/>
        </w:rPr>
        <w:t xml:space="preserve">En los ejercicios 2022 y el primer semestre de 2023 no consta que se haya abonado nada por este concepto. </w:t>
      </w:r>
    </w:p>
    <w:p>
      <w:pPr>
        <w:pStyle w:val="Ttulo2"/>
        <w:numPr>
          <w:ilvl w:val="1"/>
          <w:numId w:val="2"/>
        </w:numPr>
        <w:shd w:fill="FFFFFF" w:val="clear"/>
        <w:spacing w:before="367" w:after="0"/>
        <w:rPr>
          <w:rFonts w:ascii="Segoe UI" w:hAnsi="Segoe UI" w:cs="Segoe UI"/>
          <w:color w:val="303133"/>
          <w:sz w:val="39"/>
          <w:szCs w:val="39"/>
        </w:rPr>
      </w:pPr>
      <w:r>
        <w:rPr>
          <w:rFonts w:cs="Segoe UI" w:ascii="Segoe UI" w:hAnsi="Segoe UI"/>
          <w:color w:val="303133"/>
          <w:sz w:val="39"/>
          <w:szCs w:val="39"/>
        </w:rPr>
      </w:r>
    </w:p>
    <w:p>
      <w:pPr>
        <w:pStyle w:val="Ttulo2"/>
        <w:numPr>
          <w:ilvl w:val="1"/>
          <w:numId w:val="2"/>
        </w:numPr>
        <w:shd w:fill="FFFFFF" w:val="clear"/>
        <w:spacing w:before="367" w:after="0"/>
        <w:rPr>
          <w:rFonts w:ascii="Segoe UI" w:hAnsi="Segoe UI" w:cs="Segoe UI"/>
          <w:color w:val="303133"/>
          <w:sz w:val="39"/>
          <w:szCs w:val="39"/>
        </w:rPr>
      </w:pPr>
      <w:r>
        <w:rPr>
          <w:rFonts w:cs="Segoe UI" w:ascii="Segoe UI" w:hAnsi="Segoe UI"/>
          <w:color w:val="303133"/>
          <w:sz w:val="39"/>
          <w:szCs w:val="39"/>
        </w:rPr>
        <w:t>Indemnizaciones percibidas en el año anterior con ocasión del cese del cargo</w:t>
      </w:r>
    </w:p>
    <w:p>
      <w:pPr>
        <w:pStyle w:val="NormalWeb"/>
        <w:shd w:fill="FFFFFF" w:val="clear"/>
        <w:spacing w:before="245" w:after="0"/>
        <w:rPr>
          <w:rFonts w:ascii="Segoe UI" w:hAnsi="Segoe UI" w:cs="Segoe UI"/>
          <w:color w:val="101213"/>
          <w:sz w:val="20"/>
          <w:szCs w:val="20"/>
        </w:rPr>
      </w:pPr>
      <w:r>
        <w:rPr>
          <w:rFonts w:cs="Segoe UI" w:ascii="Segoe UI" w:hAnsi="Segoe UI"/>
          <w:color w:val="101213"/>
          <w:sz w:val="20"/>
          <w:szCs w:val="20"/>
        </w:rPr>
        <w:t xml:space="preserve">En los ejercicios 2022 y el primer semestre de 2023 no consta que se haya abonado nada por este concepto.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2336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714500" cy="75247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8" t="-178" r="-78" b="-178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zh-CN"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</TotalTime>
  <Application>LibreOffice/7.2.1.2$Windows_X86_64 LibreOffice_project/87b77fad49947c1441b67c559c339af8f3517e22</Application>
  <AppVersion>15.0000</AppVersion>
  <Pages>1</Pages>
  <Words>60</Words>
  <Characters>291</Characters>
  <CharactersWithSpaces>349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2022-09-29T08:26:00Z</dcterms:created>
  <dc:creator>jfvalido</dc:creator>
  <dc:description/>
  <cp:keywords>  </cp:keywords>
  <dc:language>es-ES</dc:language>
  <cp:lastModifiedBy/>
  <dcterms:modified xsi:type="dcterms:W3CDTF">2024-01-25T09:18:22Z</dcterms:modified>
  <cp:revision>3</cp:revision>
  <dc:subject/>
  <dc:title>Indemnizaciones percibidas con ocasión del abandono del cargo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